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365" w:rsidRPr="00C449D6" w:rsidRDefault="00653365" w:rsidP="0065336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C449D6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53365" w:rsidRPr="00C449D6" w:rsidRDefault="00653365" w:rsidP="0065336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C449D6">
        <w:rPr>
          <w:rFonts w:ascii="Times New Roman" w:hAnsi="Times New Roman"/>
          <w:b/>
          <w:sz w:val="24"/>
          <w:szCs w:val="24"/>
        </w:rPr>
        <w:t>Кичкинская средняя общеобразовательная школа</w:t>
      </w:r>
    </w:p>
    <w:p w:rsidR="00653365" w:rsidRPr="00C449D6" w:rsidRDefault="00653365" w:rsidP="0065336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653365" w:rsidRPr="00C449D6" w:rsidRDefault="00653365" w:rsidP="0065336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653365" w:rsidRPr="00C449D6" w:rsidRDefault="00653365" w:rsidP="0065336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Look w:val="04A0"/>
      </w:tblPr>
      <w:tblGrid>
        <w:gridCol w:w="3119"/>
        <w:gridCol w:w="2825"/>
        <w:gridCol w:w="4263"/>
      </w:tblGrid>
      <w:tr w:rsidR="00653365" w:rsidRPr="00C449D6" w:rsidTr="00CB7D11">
        <w:tc>
          <w:tcPr>
            <w:tcW w:w="3119" w:type="dxa"/>
          </w:tcPr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 xml:space="preserve">Рассмотрено                               </w:t>
            </w:r>
          </w:p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 xml:space="preserve">Руководитель ШМО                            ______/О.С.Бабанская       </w:t>
            </w:r>
          </w:p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протокол № __  от ___.___.201_г.</w:t>
            </w:r>
          </w:p>
          <w:p w:rsidR="00653365" w:rsidRPr="00C449D6" w:rsidRDefault="00653365" w:rsidP="00CB7D11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25" w:type="dxa"/>
          </w:tcPr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Зам.директора по УВР</w:t>
            </w:r>
          </w:p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______/Торопцова Н.В.</w:t>
            </w:r>
          </w:p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____________201__г.</w:t>
            </w:r>
          </w:p>
        </w:tc>
        <w:tc>
          <w:tcPr>
            <w:tcW w:w="4263" w:type="dxa"/>
          </w:tcPr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Директор МБОУ  Кичкинской СОШ</w:t>
            </w:r>
          </w:p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Приказ № __  от ___.___.201_г.</w:t>
            </w:r>
          </w:p>
        </w:tc>
      </w:tr>
      <w:tr w:rsidR="00653365" w:rsidRPr="00C449D6" w:rsidTr="00CB7D11">
        <w:tc>
          <w:tcPr>
            <w:tcW w:w="10207" w:type="dxa"/>
            <w:gridSpan w:val="3"/>
          </w:tcPr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 xml:space="preserve">Рассмотрена и рекомендована к утверждению </w:t>
            </w:r>
          </w:p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 xml:space="preserve">на заседании педагоического совета </w:t>
            </w:r>
          </w:p>
          <w:p w:rsidR="00653365" w:rsidRPr="00C449D6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C449D6">
              <w:rPr>
                <w:rFonts w:ascii="Times New Roman" w:hAnsi="Times New Roman"/>
                <w:sz w:val="24"/>
                <w:szCs w:val="24"/>
              </w:rPr>
              <w:t>протокол №____от___.___.201__ г.</w:t>
            </w:r>
          </w:p>
        </w:tc>
      </w:tr>
    </w:tbl>
    <w:p w:rsidR="00653365" w:rsidRPr="00EB6BAD" w:rsidRDefault="00653365" w:rsidP="00653365">
      <w:pPr>
        <w:rPr>
          <w:sz w:val="24"/>
          <w:szCs w:val="24"/>
        </w:rPr>
      </w:pPr>
    </w:p>
    <w:p w:rsidR="00653365" w:rsidRPr="00EB6BAD" w:rsidRDefault="00653365" w:rsidP="00653365">
      <w:pPr>
        <w:ind w:left="-993"/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  <w:r w:rsidRPr="00EB6BAD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  <w:r w:rsidRPr="00EB6BAD">
        <w:rPr>
          <w:rFonts w:ascii="Times New Roman" w:hAnsi="Times New Roman"/>
          <w:b/>
          <w:sz w:val="24"/>
          <w:szCs w:val="24"/>
        </w:rPr>
        <w:t>по геометрии</w:t>
      </w: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 xml:space="preserve">Уровень общего образования (класс)  </w:t>
      </w:r>
      <w:r w:rsidRPr="00EB6BAD">
        <w:rPr>
          <w:rFonts w:ascii="Times New Roman" w:hAnsi="Times New Roman"/>
          <w:b/>
          <w:sz w:val="24"/>
          <w:szCs w:val="24"/>
        </w:rPr>
        <w:t>основное общее, 8 класс</w:t>
      </w:r>
      <w:r w:rsidRPr="00EB6BAD">
        <w:rPr>
          <w:rFonts w:ascii="Times New Roman" w:hAnsi="Times New Roman"/>
          <w:sz w:val="24"/>
          <w:szCs w:val="24"/>
        </w:rPr>
        <w:t xml:space="preserve">                                           Количество часов:  </w:t>
      </w:r>
      <w:r w:rsidRPr="00EB6BAD">
        <w:rPr>
          <w:rFonts w:ascii="Times New Roman" w:hAnsi="Times New Roman"/>
          <w:sz w:val="24"/>
          <w:szCs w:val="24"/>
          <w:u w:val="single"/>
        </w:rPr>
        <w:t>6</w:t>
      </w:r>
      <w:r w:rsidR="00CB7D11">
        <w:rPr>
          <w:rFonts w:ascii="Times New Roman" w:hAnsi="Times New Roman"/>
          <w:sz w:val="24"/>
          <w:szCs w:val="24"/>
          <w:u w:val="single"/>
        </w:rPr>
        <w:t>5</w:t>
      </w: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  <w:r w:rsidRPr="00EB6BAD">
        <w:rPr>
          <w:rFonts w:ascii="Times New Roman" w:hAnsi="Times New Roman"/>
          <w:b/>
          <w:sz w:val="24"/>
          <w:szCs w:val="24"/>
        </w:rPr>
        <w:t xml:space="preserve">Учитель: </w:t>
      </w:r>
      <w:r>
        <w:rPr>
          <w:rFonts w:ascii="Times New Roman" w:hAnsi="Times New Roman"/>
          <w:b/>
          <w:sz w:val="24"/>
          <w:szCs w:val="24"/>
        </w:rPr>
        <w:t>Нестеренко Анна Валерьевна</w:t>
      </w: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 xml:space="preserve">Программа разработана на основе  </w:t>
      </w:r>
    </w:p>
    <w:p w:rsidR="00653365" w:rsidRPr="00EB6BAD" w:rsidRDefault="00653365" w:rsidP="00653365">
      <w:pPr>
        <w:pStyle w:val="a5"/>
        <w:rPr>
          <w:rFonts w:ascii="Times New Roman" w:hAnsi="Times New Roman"/>
          <w:b/>
          <w:sz w:val="24"/>
          <w:szCs w:val="24"/>
        </w:rPr>
      </w:pPr>
      <w:r w:rsidRPr="00EB6BAD">
        <w:rPr>
          <w:rFonts w:ascii="Times New Roman" w:hAnsi="Times New Roman"/>
          <w:b/>
          <w:sz w:val="24"/>
          <w:szCs w:val="24"/>
        </w:rPr>
        <w:t>Программы по геометрии для 5-9 классов общеобразовательной школы/авт. – сост. Т.А. Бурмистрова, - М: «Просвещение» , 2013г.</w:t>
      </w:r>
    </w:p>
    <w:p w:rsidR="00653365" w:rsidRPr="00EB6BAD" w:rsidRDefault="00653365" w:rsidP="00653365">
      <w:pPr>
        <w:jc w:val="center"/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 xml:space="preserve">с. Кичкино </w:t>
      </w:r>
    </w:p>
    <w:p w:rsidR="00653365" w:rsidRPr="00EB6BAD" w:rsidRDefault="00653365" w:rsidP="00653365">
      <w:pPr>
        <w:jc w:val="center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201</w:t>
      </w:r>
      <w:r w:rsidR="00E71240">
        <w:rPr>
          <w:rFonts w:ascii="Times New Roman" w:hAnsi="Times New Roman"/>
          <w:sz w:val="24"/>
          <w:szCs w:val="24"/>
        </w:rPr>
        <w:t>9</w:t>
      </w:r>
      <w:r w:rsidRPr="00EB6BAD">
        <w:rPr>
          <w:rFonts w:ascii="Times New Roman" w:hAnsi="Times New Roman"/>
          <w:sz w:val="24"/>
          <w:szCs w:val="24"/>
        </w:rPr>
        <w:t>-20</w:t>
      </w:r>
      <w:r w:rsidR="00E71240">
        <w:rPr>
          <w:rFonts w:ascii="Times New Roman" w:hAnsi="Times New Roman"/>
          <w:sz w:val="24"/>
          <w:szCs w:val="24"/>
        </w:rPr>
        <w:t>20</w:t>
      </w:r>
      <w:r w:rsidRPr="00EB6BAD">
        <w:rPr>
          <w:rFonts w:ascii="Times New Roman" w:hAnsi="Times New Roman"/>
          <w:sz w:val="24"/>
          <w:szCs w:val="24"/>
        </w:rPr>
        <w:t xml:space="preserve"> учебный год</w:t>
      </w: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  <w:r w:rsidRPr="00EB6BAD">
        <w:rPr>
          <w:rFonts w:ascii="Times New Roman" w:hAnsi="Times New Roman"/>
          <w:b/>
          <w:sz w:val="24"/>
          <w:szCs w:val="24"/>
        </w:rPr>
        <w:lastRenderedPageBreak/>
        <w:t>Пояснительная записка.</w:t>
      </w:r>
    </w:p>
    <w:p w:rsidR="00653365" w:rsidRPr="00EB6BAD" w:rsidRDefault="00653365" w:rsidP="0065336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Style w:val="a7"/>
          <w:rFonts w:ascii="Times New Roman" w:hAnsi="Times New Roman" w:cs="David"/>
          <w:b w:val="0"/>
          <w:sz w:val="24"/>
          <w:szCs w:val="24"/>
        </w:rPr>
        <w:t xml:space="preserve">              </w:t>
      </w:r>
      <w:r w:rsidRPr="00EB6BAD">
        <w:rPr>
          <w:rFonts w:ascii="Times New Roman" w:hAnsi="Times New Roman"/>
          <w:sz w:val="24"/>
          <w:szCs w:val="24"/>
        </w:rPr>
        <w:t xml:space="preserve"> Рабочая  программа   по  геометрии составлена для общеобразовательного учебного учреждения </w:t>
      </w:r>
      <w:r w:rsidRPr="00EB6BAD">
        <w:rPr>
          <w:rFonts w:ascii="Times New Roman" w:hAnsi="Times New Roman"/>
          <w:color w:val="000000"/>
          <w:sz w:val="24"/>
          <w:szCs w:val="24"/>
        </w:rPr>
        <w:t xml:space="preserve">обучающихся 8 класса в соответствии с требованиями </w:t>
      </w:r>
      <w:r>
        <w:rPr>
          <w:rFonts w:ascii="Times New Roman" w:hAnsi="Times New Roman"/>
          <w:sz w:val="24"/>
          <w:szCs w:val="24"/>
        </w:rPr>
        <w:t>ФГОС ООО</w:t>
      </w:r>
      <w:r w:rsidRPr="00EB6BAD">
        <w:rPr>
          <w:rFonts w:ascii="Times New Roman" w:hAnsi="Times New Roman"/>
          <w:sz w:val="24"/>
          <w:szCs w:val="24"/>
        </w:rPr>
        <w:t xml:space="preserve"> и на основе примерной  программы для общеобразовательных школ, гимназий, лицеев по математике 5-11 классы. Составители Г.М.Кузнецова, Н.Г. Миндюк –М: «Дрофа», 2004г.,примерной</w:t>
      </w:r>
      <w:r w:rsidRPr="00EB6BAD">
        <w:rPr>
          <w:rFonts w:ascii="Times New Roman" w:hAnsi="Times New Roman"/>
          <w:bCs/>
          <w:iCs/>
          <w:sz w:val="24"/>
          <w:szCs w:val="24"/>
        </w:rPr>
        <w:t xml:space="preserve"> программы для общеобразовательных </w:t>
      </w:r>
      <w:r w:rsidRPr="00EB6BAD">
        <w:rPr>
          <w:rFonts w:ascii="Times New Roman" w:hAnsi="Times New Roman"/>
          <w:sz w:val="24"/>
          <w:szCs w:val="24"/>
        </w:rPr>
        <w:t>учреждений</w:t>
      </w:r>
      <w:r w:rsidRPr="00EB6BAD">
        <w:rPr>
          <w:rFonts w:ascii="Times New Roman" w:hAnsi="Times New Roman"/>
          <w:bCs/>
          <w:iCs/>
          <w:sz w:val="24"/>
          <w:szCs w:val="24"/>
        </w:rPr>
        <w:t xml:space="preserve"> по геометрии 7-9 классы</w:t>
      </w:r>
      <w:r w:rsidRPr="00EB6BAD">
        <w:rPr>
          <w:rFonts w:ascii="Times New Roman" w:hAnsi="Times New Roman"/>
          <w:sz w:val="24"/>
          <w:szCs w:val="24"/>
        </w:rPr>
        <w:t xml:space="preserve"> (к учебному комплекту по геометрии для 7-9 классов авторы Л.С. Атанасян, В.Ф. Бутузов, С.В. Кадомцев и др.),</w:t>
      </w:r>
      <w:r w:rsidRPr="00EB6BAD">
        <w:rPr>
          <w:rFonts w:ascii="Times New Roman" w:hAnsi="Times New Roman"/>
          <w:bCs/>
          <w:iCs/>
          <w:sz w:val="24"/>
          <w:szCs w:val="24"/>
        </w:rPr>
        <w:t xml:space="preserve"> составитель</w:t>
      </w:r>
      <w:r w:rsidRPr="00EB6BAD">
        <w:rPr>
          <w:rFonts w:ascii="Times New Roman" w:hAnsi="Times New Roman"/>
          <w:sz w:val="24"/>
          <w:szCs w:val="24"/>
        </w:rPr>
        <w:t xml:space="preserve"> БурмистроваТ.А.-М.:Просвещение,</w:t>
      </w:r>
      <w:r w:rsidRPr="00EB6BAD">
        <w:rPr>
          <w:rFonts w:ascii="Times New Roman" w:hAnsi="Times New Roman"/>
          <w:bCs/>
          <w:iCs/>
          <w:sz w:val="24"/>
          <w:szCs w:val="24"/>
        </w:rPr>
        <w:t>2014.</w:t>
      </w:r>
      <w:r w:rsidRPr="00EB6BAD">
        <w:rPr>
          <w:rFonts w:ascii="Times New Roman" w:hAnsi="Times New Roman"/>
          <w:sz w:val="24"/>
          <w:szCs w:val="24"/>
          <w:lang w:bidi="my-MM"/>
        </w:rPr>
        <w:t>, основной образовательной программы среднего (полного) общего</w:t>
      </w:r>
      <w:r w:rsidRPr="00EB6BAD">
        <w:rPr>
          <w:sz w:val="24"/>
          <w:szCs w:val="24"/>
          <w:lang w:bidi="my-MM"/>
        </w:rPr>
        <w:t xml:space="preserve"> </w:t>
      </w:r>
      <w:r w:rsidRPr="00031224">
        <w:rPr>
          <w:rFonts w:ascii="Times New Roman" w:hAnsi="Times New Roman"/>
          <w:sz w:val="24"/>
          <w:szCs w:val="24"/>
          <w:lang w:bidi="my-MM"/>
        </w:rPr>
        <w:t>образования МБОУ Кичкинской СОШ;</w:t>
      </w:r>
      <w:r>
        <w:rPr>
          <w:sz w:val="24"/>
          <w:szCs w:val="24"/>
          <w:lang w:bidi="my-MM"/>
        </w:rPr>
        <w:t xml:space="preserve"> </w:t>
      </w:r>
      <w:r w:rsidRPr="00EB6BAD">
        <w:rPr>
          <w:rFonts w:ascii="Times New Roman" w:hAnsi="Times New Roman"/>
          <w:sz w:val="24"/>
          <w:szCs w:val="24"/>
        </w:rPr>
        <w:t xml:space="preserve">Содержание программы направлено на освоение  обучающимися знаний, умений и навыков на базовом уровне.      </w:t>
      </w:r>
    </w:p>
    <w:p w:rsidR="00653365" w:rsidRPr="00EB6BAD" w:rsidRDefault="00653365" w:rsidP="00653365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B6BAD">
        <w:rPr>
          <w:rFonts w:ascii="Times New Roman" w:hAnsi="Times New Roman"/>
          <w:b/>
          <w:color w:val="000000"/>
          <w:sz w:val="24"/>
          <w:szCs w:val="24"/>
        </w:rPr>
        <w:t>Место предмета в учебном плане.</w:t>
      </w:r>
    </w:p>
    <w:p w:rsidR="00653365" w:rsidRPr="00EB6BAD" w:rsidRDefault="00653365" w:rsidP="00653365">
      <w:pPr>
        <w:tabs>
          <w:tab w:val="left" w:pos="993"/>
        </w:tabs>
        <w:spacing w:before="100" w:beforeAutospacing="1" w:after="100" w:afterAutospacing="1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 xml:space="preserve">  Согласно учебному  п</w:t>
      </w:r>
      <w:r>
        <w:rPr>
          <w:rFonts w:ascii="Times New Roman" w:hAnsi="Times New Roman"/>
          <w:sz w:val="24"/>
          <w:szCs w:val="24"/>
        </w:rPr>
        <w:t>лану МБОУ Кичкинской СОШ на 201</w:t>
      </w:r>
      <w:r w:rsidR="0086055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-20</w:t>
      </w:r>
      <w:r w:rsidR="00860552">
        <w:rPr>
          <w:rFonts w:ascii="Times New Roman" w:hAnsi="Times New Roman"/>
          <w:sz w:val="24"/>
          <w:szCs w:val="24"/>
        </w:rPr>
        <w:t>20</w:t>
      </w:r>
      <w:r w:rsidRPr="00EB6BAD">
        <w:rPr>
          <w:rFonts w:ascii="Times New Roman" w:hAnsi="Times New Roman"/>
          <w:sz w:val="24"/>
          <w:szCs w:val="24"/>
        </w:rPr>
        <w:t xml:space="preserve"> учебный год  для основного общего образования на изучение геометрии в 8 классе из федерального компонента выделено  2 часа в неделю при 35 учебных неделях, что составляет 70 часов в год. Согласно календарному учебному графику на 201</w:t>
      </w:r>
      <w:r w:rsidR="00E71240">
        <w:rPr>
          <w:rFonts w:ascii="Times New Roman" w:hAnsi="Times New Roman"/>
          <w:sz w:val="24"/>
          <w:szCs w:val="24"/>
        </w:rPr>
        <w:t>9</w:t>
      </w:r>
      <w:r w:rsidRPr="00EB6BAD">
        <w:rPr>
          <w:rFonts w:ascii="Times New Roman" w:hAnsi="Times New Roman"/>
          <w:sz w:val="24"/>
          <w:szCs w:val="24"/>
        </w:rPr>
        <w:t>-20</w:t>
      </w:r>
      <w:r w:rsidR="00E71240">
        <w:rPr>
          <w:rFonts w:ascii="Times New Roman" w:hAnsi="Times New Roman"/>
          <w:sz w:val="24"/>
          <w:szCs w:val="24"/>
        </w:rPr>
        <w:t>20</w:t>
      </w:r>
      <w:r w:rsidRPr="00EB6BAD">
        <w:rPr>
          <w:rFonts w:ascii="Times New Roman" w:hAnsi="Times New Roman"/>
          <w:sz w:val="24"/>
          <w:szCs w:val="24"/>
        </w:rPr>
        <w:t xml:space="preserve"> учебный год, праздничные дни выпадают на:</w:t>
      </w:r>
      <w:r w:rsidR="00860552">
        <w:rPr>
          <w:rFonts w:ascii="Times New Roman" w:hAnsi="Times New Roman"/>
          <w:sz w:val="24"/>
          <w:szCs w:val="24"/>
        </w:rPr>
        <w:t xml:space="preserve">      </w:t>
      </w:r>
      <w:r w:rsidR="00E7124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="00E71240">
        <w:rPr>
          <w:rFonts w:ascii="Times New Roman" w:hAnsi="Times New Roman"/>
          <w:sz w:val="24"/>
          <w:szCs w:val="24"/>
        </w:rPr>
        <w:t xml:space="preserve">ноября </w:t>
      </w:r>
      <w:r>
        <w:rPr>
          <w:rFonts w:ascii="Times New Roman" w:hAnsi="Times New Roman"/>
          <w:sz w:val="24"/>
          <w:szCs w:val="24"/>
        </w:rPr>
        <w:t>- п</w:t>
      </w:r>
      <w:r w:rsidR="00E71240">
        <w:rPr>
          <w:rFonts w:ascii="Times New Roman" w:hAnsi="Times New Roman"/>
          <w:sz w:val="24"/>
          <w:szCs w:val="24"/>
        </w:rPr>
        <w:t>онедельник</w:t>
      </w:r>
      <w:r>
        <w:rPr>
          <w:rFonts w:ascii="Times New Roman" w:hAnsi="Times New Roman"/>
          <w:sz w:val="24"/>
          <w:szCs w:val="24"/>
        </w:rPr>
        <w:t xml:space="preserve">; </w:t>
      </w:r>
      <w:r w:rsidR="00E71240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6BAD">
        <w:rPr>
          <w:rFonts w:ascii="Times New Roman" w:hAnsi="Times New Roman"/>
          <w:sz w:val="24"/>
          <w:szCs w:val="24"/>
        </w:rPr>
        <w:t xml:space="preserve"> </w:t>
      </w:r>
      <w:r w:rsidR="00E71240">
        <w:rPr>
          <w:rFonts w:ascii="Times New Roman" w:hAnsi="Times New Roman"/>
          <w:sz w:val="24"/>
          <w:szCs w:val="24"/>
        </w:rPr>
        <w:t>февраля</w:t>
      </w:r>
      <w:r w:rsidRPr="00EB6BAD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E71240">
        <w:rPr>
          <w:rFonts w:ascii="Times New Roman" w:hAnsi="Times New Roman"/>
          <w:sz w:val="24"/>
          <w:szCs w:val="24"/>
        </w:rPr>
        <w:t>понедельник,</w:t>
      </w:r>
      <w:r w:rsidR="00860552">
        <w:rPr>
          <w:rFonts w:ascii="Times New Roman" w:hAnsi="Times New Roman"/>
          <w:sz w:val="24"/>
          <w:szCs w:val="24"/>
        </w:rPr>
        <w:t xml:space="preserve"> </w:t>
      </w:r>
      <w:r w:rsidR="00E71240">
        <w:rPr>
          <w:rFonts w:ascii="Times New Roman" w:hAnsi="Times New Roman"/>
          <w:sz w:val="24"/>
          <w:szCs w:val="24"/>
        </w:rPr>
        <w:t>9 марта-понедельник,4 мая-понедельник,11 мая - понедельник.</w:t>
      </w:r>
      <w:r w:rsidRPr="00EB6BAD">
        <w:rPr>
          <w:rFonts w:ascii="Times New Roman" w:hAnsi="Times New Roman"/>
          <w:sz w:val="24"/>
          <w:szCs w:val="24"/>
        </w:rPr>
        <w:t xml:space="preserve"> С учетом праздничных дней на выполнение программы по данному предмету  выпадает  </w:t>
      </w:r>
      <w:r>
        <w:rPr>
          <w:rFonts w:ascii="Times New Roman" w:hAnsi="Times New Roman"/>
          <w:b/>
          <w:sz w:val="24"/>
          <w:szCs w:val="24"/>
        </w:rPr>
        <w:t>6</w:t>
      </w:r>
      <w:r w:rsidR="00E71240">
        <w:rPr>
          <w:rFonts w:ascii="Times New Roman" w:hAnsi="Times New Roman"/>
          <w:b/>
          <w:sz w:val="24"/>
          <w:szCs w:val="24"/>
        </w:rPr>
        <w:t>5</w:t>
      </w:r>
      <w:r w:rsidRPr="00EB6BAD">
        <w:rPr>
          <w:rFonts w:ascii="Times New Roman" w:hAnsi="Times New Roman"/>
          <w:b/>
          <w:sz w:val="24"/>
          <w:szCs w:val="24"/>
        </w:rPr>
        <w:t xml:space="preserve"> часов</w:t>
      </w:r>
      <w:r w:rsidRPr="00EB6BAD">
        <w:rPr>
          <w:rFonts w:ascii="Times New Roman" w:hAnsi="Times New Roman"/>
          <w:sz w:val="24"/>
          <w:szCs w:val="24"/>
        </w:rPr>
        <w:t>. Пропущенные часы будут ликвидированы за счет уплотнения программного материала.</w:t>
      </w:r>
    </w:p>
    <w:p w:rsidR="00653365" w:rsidRPr="00EB6BAD" w:rsidRDefault="00653365" w:rsidP="00653365">
      <w:pPr>
        <w:pStyle w:val="a5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 xml:space="preserve">               Рабочая программа содержит 9 контрольных работ, включая стартовую, промежуточную и итоговую контрольные работы.</w:t>
      </w:r>
    </w:p>
    <w:p w:rsidR="00653365" w:rsidRPr="00EB6BAD" w:rsidRDefault="00653365" w:rsidP="00653365">
      <w:pPr>
        <w:pStyle w:val="a5"/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 w:rsidRPr="00EB6BAD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учебного предмета курса.</w:t>
      </w:r>
    </w:p>
    <w:p w:rsidR="00653365" w:rsidRPr="00EB6BAD" w:rsidRDefault="00653365" w:rsidP="00653365">
      <w:pPr>
        <w:pStyle w:val="a5"/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EB6BAD">
        <w:rPr>
          <w:sz w:val="24"/>
          <w:szCs w:val="24"/>
        </w:rPr>
        <w:t xml:space="preserve">   </w:t>
      </w:r>
      <w:r w:rsidRPr="00EB6BAD">
        <w:rPr>
          <w:rFonts w:ascii="Times New Roman" w:hAnsi="Times New Roman"/>
          <w:sz w:val="24"/>
          <w:szCs w:val="24"/>
        </w:rPr>
        <w:t xml:space="preserve">    </w:t>
      </w:r>
      <w:r w:rsidRPr="00EB6BAD">
        <w:rPr>
          <w:rFonts w:ascii="Times New Roman" w:hAnsi="Times New Roman"/>
          <w:b/>
          <w:i/>
          <w:sz w:val="24"/>
          <w:szCs w:val="24"/>
        </w:rPr>
        <w:t>В результате изучения данного курса учащиеся должны уметь/знать: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Объяснить, какая фигура называется многоугольником, назвать его элементы. Знать, что такое периметр многоугольника, какой многоугольник называется выпуклым; уметь вывести формулу суммы углов выпуклого многоугольника.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 xml:space="preserve">Знать определения параллелограмм и трапеции, формулировки свойств и признаков параллелограмма и равнобедренной трапеции; уметь их доказывать и применять при решении задач; делить отрезок на </w:t>
      </w:r>
      <w:r w:rsidRPr="00EB6BAD">
        <w:rPr>
          <w:rFonts w:ascii="Times New Roman" w:hAnsi="Times New Roman"/>
          <w:sz w:val="24"/>
          <w:szCs w:val="24"/>
          <w:lang w:val="en-US"/>
        </w:rPr>
        <w:t>n</w:t>
      </w:r>
      <w:r w:rsidRPr="00EB6BAD">
        <w:rPr>
          <w:rFonts w:ascii="Times New Roman" w:hAnsi="Times New Roman"/>
          <w:sz w:val="24"/>
          <w:szCs w:val="24"/>
        </w:rPr>
        <w:t xml:space="preserve"> равных частей с помощью циркуля и линейки и решать задачи на построение.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Знать определения прямоугольника, ромба, квадрата, формулировки их свойств и признаков; уметь доказывать изученные теоремы и применять их при решении задач; знать определения симметричных точек и фигур относительно прямой и точки; уметь строить симметричные точки и распознавать фигуры, обладающие осевой и центральной симметрией.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Знать основные свойства площадей и формулу для вычисления площади прямоугольника, уметь вывести эту формулу и использовать её и свойства площадей при решении задач.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Знать формулы для вычисления площадей параллелограмма, треугольника и трапеции; уметь их доказывать, а также знать теорему об отношении площадей треугольников, имеющих по равному углу, и уметь применять изученные формулы при решении задач.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Знать теорему Пифагора и обратную её теорему; уметь их доказывать и применять при решении задач.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Знать определения пропорциональных отрезков и подобных треугольников, теорему об отношении площадей подобных треугольников и свойство биссектрисы треугольника; уметь применять их при решении задач.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lastRenderedPageBreak/>
        <w:t>Знать признаки подобия треугольников, уметь их доказывать и применять при решении задач.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Знать теоремы о средней линии треугольника, точке пересечения медиан треугольника и пропорциональных отрезках в прямоугольном треугольнике; уметь их доказывать и применять при решении задач, а также уметь с помощью циркуля и линейки делить отрезок в данном отношении и решать задачи на построение.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Знать определения синуса, косинуса, тангенса острого угла прямоугольного треугольника; уметь доказывать основное тригонометрическое тождество; знать значения синуса, косинуса, тангенса для углов 30º, 45º, 60º.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Знать возможные случаи взаимного расположения прямой и окружности, определение касательной, свойство и признак касательной; уметь их доказывать и применять при решении задач.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Знать, какой угол называется центральным и какой вписанным, как определяется градусная мера дуги окружности, теорему о вписанном угле, следствия из ней и теорему о произведении отрезков пересекающихся хорд; уметь доказывать эти теоремы и применять их при решении задач.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Знать теоремы о биссектрисе угла и о серединном перпендикуляре к отрезку, их следствия, теорему о пересечении высот треугольника; уметь их доказывать и применять при решении задач.</w:t>
      </w:r>
    </w:p>
    <w:p w:rsidR="00653365" w:rsidRPr="00EB6BAD" w:rsidRDefault="00653365" w:rsidP="00653365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Знать, какая окружность называется вписанной в многоугольник и какая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четырёхугольников; уметь их доказывать и применять при решении задач.</w:t>
      </w:r>
    </w:p>
    <w:p w:rsidR="00653365" w:rsidRPr="00EB6BAD" w:rsidRDefault="00653365" w:rsidP="00653365">
      <w:pPr>
        <w:pStyle w:val="a6"/>
        <w:shd w:val="clear" w:color="auto" w:fill="FFFFFF"/>
        <w:spacing w:before="0" w:beforeAutospacing="0" w:after="120" w:afterAutospacing="0"/>
        <w:rPr>
          <w:b/>
        </w:rPr>
      </w:pPr>
    </w:p>
    <w:p w:rsidR="00653365" w:rsidRDefault="00653365" w:rsidP="00653365">
      <w:pPr>
        <w:pStyle w:val="a6"/>
        <w:shd w:val="clear" w:color="auto" w:fill="FFFFFF"/>
        <w:spacing w:before="0" w:beforeAutospacing="0" w:after="120" w:afterAutospacing="0"/>
        <w:jc w:val="center"/>
        <w:rPr>
          <w:b/>
        </w:rPr>
      </w:pPr>
      <w:r w:rsidRPr="00EB6BAD">
        <w:rPr>
          <w:b/>
        </w:rPr>
        <w:t>Содержание учебного предмета.</w:t>
      </w:r>
    </w:p>
    <w:p w:rsidR="00653365" w:rsidRPr="00EB6BAD" w:rsidRDefault="00653365" w:rsidP="00653365">
      <w:pPr>
        <w:pStyle w:val="a6"/>
        <w:shd w:val="clear" w:color="auto" w:fill="FFFFFF"/>
        <w:spacing w:before="0" w:beforeAutospacing="0" w:after="120" w:afterAutospacing="0"/>
        <w:rPr>
          <w:b/>
        </w:rPr>
      </w:pPr>
      <w:r w:rsidRPr="00EB6BAD">
        <w:rPr>
          <w:b/>
        </w:rPr>
        <w:t>Четырёхугольники(14ч)</w:t>
      </w:r>
    </w:p>
    <w:p w:rsidR="00653365" w:rsidRDefault="00653365" w:rsidP="00653365">
      <w:pPr>
        <w:pStyle w:val="a6"/>
        <w:shd w:val="clear" w:color="auto" w:fill="FFFFFF"/>
        <w:spacing w:before="0" w:beforeAutospacing="0" w:after="120" w:afterAutospacing="0"/>
      </w:pPr>
      <w:r w:rsidRPr="00EB6BAD">
        <w:t>Многоугольник, выпуклый многоугольник, четырёхугольник. Параллелограмм, его свойства и признаки. Трапеция. Прямоугольник, ромб, квадрат, их свойства. Осевая и центральная симметрии.</w:t>
      </w:r>
    </w:p>
    <w:p w:rsidR="00653365" w:rsidRPr="00EB6BAD" w:rsidRDefault="00653365" w:rsidP="00653365">
      <w:pPr>
        <w:pStyle w:val="a6"/>
        <w:shd w:val="clear" w:color="auto" w:fill="FFFFFF"/>
        <w:spacing w:before="0" w:beforeAutospacing="0" w:after="120" w:afterAutospacing="0"/>
        <w:rPr>
          <w:b/>
        </w:rPr>
      </w:pPr>
      <w:r w:rsidRPr="00EB6BAD">
        <w:rPr>
          <w:b/>
        </w:rPr>
        <w:t>Площади(14ч)</w:t>
      </w:r>
    </w:p>
    <w:p w:rsidR="00653365" w:rsidRDefault="00653365" w:rsidP="00653365">
      <w:pPr>
        <w:pStyle w:val="a5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Понятие площади многоугольника. Площади прямоугольника, параллелограмма, треугольника, трапеции. Теорема Пифагора</w:t>
      </w:r>
    </w:p>
    <w:p w:rsidR="00653365" w:rsidRDefault="00653365" w:rsidP="00653365">
      <w:pPr>
        <w:pStyle w:val="a5"/>
        <w:rPr>
          <w:rFonts w:ascii="Times New Roman" w:hAnsi="Times New Roman"/>
          <w:sz w:val="24"/>
          <w:szCs w:val="24"/>
        </w:rPr>
      </w:pPr>
    </w:p>
    <w:p w:rsidR="00653365" w:rsidRDefault="00653365" w:rsidP="00653365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Подобные треугольники (20</w:t>
      </w:r>
      <w:r w:rsidRPr="00EB6BAD">
        <w:rPr>
          <w:rFonts w:ascii="Times New Roman" w:hAnsi="Times New Roman"/>
          <w:b/>
          <w:sz w:val="24"/>
          <w:szCs w:val="24"/>
        </w:rPr>
        <w:t>ч)</w:t>
      </w:r>
    </w:p>
    <w:p w:rsidR="00653365" w:rsidRDefault="00653365" w:rsidP="00653365">
      <w:pPr>
        <w:pStyle w:val="a5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pStyle w:val="a5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653365" w:rsidRDefault="00653365" w:rsidP="00653365">
      <w:pPr>
        <w:pStyle w:val="a5"/>
        <w:rPr>
          <w:rFonts w:ascii="Times New Roman" w:hAnsi="Times New Roman"/>
          <w:sz w:val="24"/>
          <w:szCs w:val="24"/>
        </w:rPr>
      </w:pPr>
    </w:p>
    <w:p w:rsidR="00653365" w:rsidRDefault="00653365" w:rsidP="00653365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Окружность(15</w:t>
      </w:r>
      <w:r w:rsidRPr="00EB6BAD">
        <w:rPr>
          <w:rFonts w:ascii="Times New Roman" w:hAnsi="Times New Roman"/>
          <w:b/>
          <w:sz w:val="24"/>
          <w:szCs w:val="24"/>
        </w:rPr>
        <w:t>ч)</w:t>
      </w:r>
      <w:r w:rsidRPr="00EB6BAD">
        <w:rPr>
          <w:rFonts w:ascii="Times New Roman" w:hAnsi="Times New Roman"/>
          <w:sz w:val="24"/>
          <w:szCs w:val="24"/>
        </w:rPr>
        <w:t xml:space="preserve"> </w:t>
      </w:r>
    </w:p>
    <w:p w:rsidR="00653365" w:rsidRDefault="00653365" w:rsidP="00653365">
      <w:pPr>
        <w:pStyle w:val="a5"/>
        <w:rPr>
          <w:rFonts w:ascii="Times New Roman" w:hAnsi="Times New Roman"/>
          <w:sz w:val="24"/>
          <w:szCs w:val="24"/>
        </w:rPr>
      </w:pPr>
    </w:p>
    <w:p w:rsidR="00653365" w:rsidRDefault="00653365" w:rsidP="00653365">
      <w:pPr>
        <w:pStyle w:val="a5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Взаимное расположение прямой и окружности. Касательная к окружности, её свойство и признак. Центральные и вписанные углы. Четыре замечательные точки треугольника. Вписанная и описанная окружности</w:t>
      </w:r>
    </w:p>
    <w:p w:rsidR="00653365" w:rsidRDefault="00653365" w:rsidP="00653365">
      <w:pPr>
        <w:pStyle w:val="a5"/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Повторение (</w:t>
      </w:r>
      <w:r w:rsidR="00C13B1A">
        <w:rPr>
          <w:rFonts w:ascii="Times New Roman" w:hAnsi="Times New Roman"/>
          <w:b/>
          <w:sz w:val="24"/>
          <w:szCs w:val="24"/>
        </w:rPr>
        <w:t>2</w:t>
      </w:r>
      <w:r w:rsidRPr="00EB6BAD">
        <w:rPr>
          <w:rFonts w:ascii="Times New Roman" w:hAnsi="Times New Roman"/>
          <w:b/>
          <w:sz w:val="24"/>
          <w:szCs w:val="24"/>
        </w:rPr>
        <w:t>ч)</w:t>
      </w:r>
    </w:p>
    <w:p w:rsidR="00653365" w:rsidRDefault="00653365" w:rsidP="00653365">
      <w:pPr>
        <w:pStyle w:val="a5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pStyle w:val="a5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pStyle w:val="a5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653365" w:rsidRPr="00EB6BAD" w:rsidRDefault="00653365" w:rsidP="0065336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1134"/>
        <w:gridCol w:w="5245"/>
      </w:tblGrid>
      <w:tr w:rsidR="00653365" w:rsidRPr="00EB6BAD" w:rsidTr="00CB7D11">
        <w:tc>
          <w:tcPr>
            <w:tcW w:w="3510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Тема раздела.</w:t>
            </w:r>
          </w:p>
        </w:tc>
        <w:tc>
          <w:tcPr>
            <w:tcW w:w="1134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Кол-во часов.</w:t>
            </w:r>
          </w:p>
        </w:tc>
        <w:tc>
          <w:tcPr>
            <w:tcW w:w="5245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Содержание.</w:t>
            </w:r>
          </w:p>
        </w:tc>
      </w:tr>
      <w:tr w:rsidR="00653365" w:rsidRPr="00EB6BAD" w:rsidTr="00CB7D11">
        <w:tc>
          <w:tcPr>
            <w:tcW w:w="3510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Раздел 1. Четырёхугольники</w:t>
            </w:r>
          </w:p>
        </w:tc>
        <w:tc>
          <w:tcPr>
            <w:tcW w:w="1134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  <w:shd w:val="clear" w:color="auto" w:fill="auto"/>
          </w:tcPr>
          <w:p w:rsidR="00653365" w:rsidRPr="00EB6BAD" w:rsidRDefault="00653365" w:rsidP="00CB7D11">
            <w:pPr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Многоугольник, выпуклый многоугольник, четырёхугольник. Параллелограмм, его свойства и признаки. Трапеция. Прямоугольник, ромб, квадрат, их свойства. Осевая и центральная симметрии.</w:t>
            </w:r>
          </w:p>
        </w:tc>
      </w:tr>
      <w:tr w:rsidR="00653365" w:rsidRPr="00EB6BAD" w:rsidTr="00CB7D11">
        <w:tc>
          <w:tcPr>
            <w:tcW w:w="3510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Раздел 2. Площади</w:t>
            </w:r>
          </w:p>
        </w:tc>
        <w:tc>
          <w:tcPr>
            <w:tcW w:w="1134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Понятие площади многоугольника. Площади прямоугольника, параллелограмма, треугольника, трапеции. Теорема Пифагора</w:t>
            </w:r>
          </w:p>
        </w:tc>
      </w:tr>
      <w:tr w:rsidR="00653365" w:rsidRPr="00EB6BAD" w:rsidTr="00CB7D11">
        <w:tc>
          <w:tcPr>
            <w:tcW w:w="3510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Раздел 3. Подобные треугольники</w:t>
            </w:r>
          </w:p>
        </w:tc>
        <w:tc>
          <w:tcPr>
            <w:tcW w:w="1134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  <w:shd w:val="clear" w:color="auto" w:fill="auto"/>
          </w:tcPr>
          <w:p w:rsidR="00653365" w:rsidRPr="00EB6BAD" w:rsidRDefault="00653365" w:rsidP="00CB7D11">
            <w:pPr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      </w:r>
          </w:p>
        </w:tc>
      </w:tr>
      <w:tr w:rsidR="00653365" w:rsidRPr="00EB6BAD" w:rsidTr="00CB7D11">
        <w:tc>
          <w:tcPr>
            <w:tcW w:w="3510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Раздел 4. Окружность</w:t>
            </w:r>
          </w:p>
        </w:tc>
        <w:tc>
          <w:tcPr>
            <w:tcW w:w="1134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653365" w:rsidRPr="00EB6BAD" w:rsidRDefault="00653365" w:rsidP="00CB7D11">
            <w:pPr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Взаимное расположение прямой и окружности. Касательная к окружности, её свойство и признак. Центральные и вписанные углы. Четыре замечательные точки треугольника. Вписанная и описанная окружности.</w:t>
            </w:r>
          </w:p>
        </w:tc>
      </w:tr>
      <w:tr w:rsidR="00653365" w:rsidRPr="00EB6BAD" w:rsidTr="00CB7D11">
        <w:tc>
          <w:tcPr>
            <w:tcW w:w="3510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134" w:type="dxa"/>
            <w:shd w:val="clear" w:color="auto" w:fill="auto"/>
          </w:tcPr>
          <w:p w:rsidR="00653365" w:rsidRPr="00EB6BAD" w:rsidRDefault="00C13B1A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653365" w:rsidRPr="00EB6BAD" w:rsidRDefault="00653365" w:rsidP="00CB7D1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Pr="00EB6BAD" w:rsidRDefault="00653365" w:rsidP="00653365">
      <w:pPr>
        <w:jc w:val="right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right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right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right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right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right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right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right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right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right"/>
        <w:rPr>
          <w:rFonts w:ascii="Times New Roman" w:hAnsi="Times New Roman"/>
          <w:b/>
          <w:sz w:val="24"/>
          <w:szCs w:val="24"/>
        </w:rPr>
      </w:pPr>
    </w:p>
    <w:p w:rsidR="00653365" w:rsidRPr="00EB6BAD" w:rsidRDefault="00653365" w:rsidP="00653365">
      <w:pPr>
        <w:jc w:val="right"/>
        <w:rPr>
          <w:rFonts w:ascii="Times New Roman" w:hAnsi="Times New Roman"/>
          <w:b/>
          <w:sz w:val="24"/>
          <w:szCs w:val="24"/>
        </w:rPr>
      </w:pPr>
    </w:p>
    <w:p w:rsidR="007E16E5" w:rsidRDefault="007E16E5" w:rsidP="007E16E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  <w:r w:rsidRPr="00EB6BAD">
        <w:rPr>
          <w:rFonts w:ascii="Times New Roman" w:hAnsi="Times New Roman"/>
          <w:b/>
          <w:sz w:val="24"/>
          <w:szCs w:val="24"/>
        </w:rPr>
        <w:t>Календарно-тематическое планирование по геометрии 8 класс.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5737"/>
        <w:gridCol w:w="1422"/>
        <w:gridCol w:w="893"/>
        <w:gridCol w:w="896"/>
      </w:tblGrid>
      <w:tr w:rsidR="00653365" w:rsidRPr="00EB6BAD" w:rsidTr="00CB7D11">
        <w:trPr>
          <w:trHeight w:val="557"/>
        </w:trPr>
        <w:tc>
          <w:tcPr>
            <w:tcW w:w="704" w:type="dxa"/>
            <w:vMerge w:val="restart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37" w:type="dxa"/>
            <w:vMerge w:val="restart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Название раздела.</w:t>
            </w:r>
          </w:p>
          <w:p w:rsidR="00653365" w:rsidRPr="00EB6BAD" w:rsidRDefault="00653365" w:rsidP="00CB7D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Количест</w:t>
            </w:r>
          </w:p>
          <w:p w:rsidR="00653365" w:rsidRPr="00EB6BAD" w:rsidRDefault="00653365" w:rsidP="00CB7D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  <w:p w:rsidR="00653365" w:rsidRPr="00EB6BAD" w:rsidRDefault="00653365" w:rsidP="00CB7D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789" w:type="dxa"/>
            <w:gridSpan w:val="2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 xml:space="preserve">              Дата</w:t>
            </w:r>
          </w:p>
        </w:tc>
      </w:tr>
      <w:tr w:rsidR="00653365" w:rsidRPr="00EB6BAD" w:rsidTr="00CB7D11">
        <w:trPr>
          <w:trHeight w:val="409"/>
        </w:trPr>
        <w:tc>
          <w:tcPr>
            <w:tcW w:w="704" w:type="dxa"/>
            <w:vMerge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2" w:type="dxa"/>
            <w:vMerge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</w:tcPr>
          <w:p w:rsidR="00653365" w:rsidRPr="00293872" w:rsidRDefault="00653365" w:rsidP="00CB7D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</w:rPr>
              <w:t xml:space="preserve">1  </w:t>
            </w:r>
            <w:r w:rsidRPr="00293872">
              <w:rPr>
                <w:rFonts w:ascii="Times New Roman" w:hAnsi="Times New Roman"/>
                <w:b/>
                <w:iCs/>
              </w:rPr>
              <w:t>ЧЕТВЕРТЬ – 16  ЧАСОВ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Раздел 1. Четырехугольники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14 часов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Многоугольники. Выпуклые многоугольники. Сумма углов выпуклого многоугольника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  <w:r w:rsidRPr="00EB6BAD">
              <w:rPr>
                <w:b/>
                <w:i/>
                <w:iCs/>
              </w:rPr>
              <w:t>Стартовая контрольная работа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Анализ контрольной работы. Параллелограмм. Свойства параллелограмма.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Признаки параллелограмма.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71240">
              <w:rPr>
                <w:rFonts w:ascii="Times New Roman" w:hAnsi="Times New Roman"/>
                <w:sz w:val="24"/>
                <w:szCs w:val="24"/>
              </w:rPr>
              <w:t>1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Трапеция. Средняя линия трапеции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71240">
              <w:rPr>
                <w:rFonts w:ascii="Times New Roman" w:hAnsi="Times New Roman"/>
                <w:sz w:val="24"/>
                <w:szCs w:val="24"/>
              </w:rPr>
              <w:t>6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Равнобедренная трапеция и ее свойства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 xml:space="preserve"> Теорема Фалеса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1240">
              <w:rPr>
                <w:rFonts w:ascii="Times New Roman" w:hAnsi="Times New Roman"/>
                <w:sz w:val="24"/>
                <w:szCs w:val="24"/>
              </w:rPr>
              <w:t>3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 xml:space="preserve">Задачи на построение. Деление отрезка на </w:t>
            </w:r>
            <w:r w:rsidRPr="00EB6BAD">
              <w:rPr>
                <w:iCs/>
                <w:lang w:val="en-US"/>
              </w:rPr>
              <w:t>n</w:t>
            </w:r>
            <w:r w:rsidRPr="00EB6BAD">
              <w:rPr>
                <w:iCs/>
              </w:rPr>
              <w:t xml:space="preserve"> равных отрезков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1240">
              <w:rPr>
                <w:rFonts w:ascii="Times New Roman" w:hAnsi="Times New Roman"/>
                <w:sz w:val="24"/>
                <w:szCs w:val="24"/>
              </w:rPr>
              <w:t>5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b/>
                <w:i/>
                <w:iCs/>
              </w:rPr>
              <w:t>Контрольная работа № 1</w:t>
            </w:r>
            <w:r w:rsidRPr="00EB6BAD">
              <w:rPr>
                <w:iCs/>
              </w:rPr>
              <w:t xml:space="preserve"> по теме «Параллелограмм и трапеция»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Анализ контрольной работы. Прямоугольник. Его свойства и признаки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Ромб и квадрат. Свойства и признаки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 xml:space="preserve">Средняя линия треугольника 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Осевая и центральная симметрии.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71240">
              <w:rPr>
                <w:rFonts w:ascii="Times New Roman" w:hAnsi="Times New Roman"/>
                <w:sz w:val="24"/>
                <w:szCs w:val="24"/>
              </w:rPr>
              <w:t>4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b/>
                <w:i/>
                <w:iCs/>
              </w:rPr>
              <w:t>Контрольная работа № 2</w:t>
            </w:r>
            <w:r w:rsidRPr="00EB6BAD">
              <w:rPr>
                <w:iCs/>
              </w:rPr>
              <w:t xml:space="preserve"> по теме «Прямоугольник. Ромб. Квадрат»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b/>
                <w:iCs/>
              </w:rPr>
              <w:t>Раздел 2. Площадь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14 часов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Анализ контрольной работы.  Понятие площади плоских фигур Равносоставленные и равновеликие фигуры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1240">
              <w:rPr>
                <w:rFonts w:ascii="Times New Roman" w:hAnsi="Times New Roman"/>
                <w:sz w:val="24"/>
                <w:szCs w:val="24"/>
              </w:rPr>
              <w:t>1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Площадь многоугольника.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E71240">
            <w:pPr>
              <w:pStyle w:val="a6"/>
              <w:spacing w:before="0" w:beforeAutospacing="0" w:after="0" w:afterAutospacing="0"/>
              <w:jc w:val="center"/>
              <w:rPr>
                <w:iCs/>
              </w:rPr>
            </w:pPr>
            <w:r w:rsidRPr="00EB6BAD">
              <w:rPr>
                <w:b/>
                <w:iCs/>
                <w:lang w:val="en-US"/>
              </w:rPr>
              <w:t xml:space="preserve">2 </w:t>
            </w:r>
            <w:r w:rsidRPr="00EB6BAD">
              <w:rPr>
                <w:b/>
                <w:iCs/>
              </w:rPr>
              <w:t xml:space="preserve">ЧЕТВЕРТЬ </w:t>
            </w:r>
            <w:r>
              <w:rPr>
                <w:b/>
                <w:iCs/>
              </w:rPr>
              <w:t>– 1</w:t>
            </w:r>
            <w:r w:rsidR="00E71240">
              <w:rPr>
                <w:b/>
                <w:iCs/>
              </w:rPr>
              <w:t>5</w:t>
            </w:r>
            <w:r>
              <w:rPr>
                <w:b/>
                <w:iCs/>
              </w:rPr>
              <w:t xml:space="preserve">  </w:t>
            </w:r>
            <w:r w:rsidRPr="00EB6BAD">
              <w:rPr>
                <w:b/>
                <w:iCs/>
              </w:rPr>
              <w:t>ЧАСОВ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:rsidR="00653365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Площадь квадрата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jc w:val="center"/>
              <w:rPr>
                <w:iCs/>
              </w:rPr>
            </w:pP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:rsidR="00653365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Площадь прямоугольника.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Площадь параллелограмма (основная формула).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Площадь треугольника (основная формула) и следствия из нее.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71240">
              <w:rPr>
                <w:rFonts w:ascii="Times New Roman" w:hAnsi="Times New Roman"/>
                <w:sz w:val="24"/>
                <w:szCs w:val="24"/>
              </w:rPr>
              <w:t>8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Площадь трапеции.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Теорема об отношении площадей треугольников, имеющих равные углы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1240">
              <w:rPr>
                <w:rFonts w:ascii="Times New Roman" w:hAnsi="Times New Roman"/>
                <w:sz w:val="24"/>
                <w:szCs w:val="24"/>
              </w:rPr>
              <w:t>5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737" w:type="dxa"/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Теорема Пифагора.</w:t>
            </w:r>
          </w:p>
        </w:tc>
        <w:tc>
          <w:tcPr>
            <w:tcW w:w="1422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96" w:type="dxa"/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Теорема, обратная теореме Пифагора.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Решение задач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b/>
                <w:i/>
                <w:iCs/>
              </w:rPr>
              <w:t>Контрольная работа № 3</w:t>
            </w:r>
            <w:r w:rsidRPr="00EB6BAD">
              <w:rPr>
                <w:iCs/>
              </w:rPr>
              <w:t xml:space="preserve"> по теме «Площади многоугольников»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Анализ контрольной работы. Формула Герона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b/>
                <w:i/>
                <w:iCs/>
              </w:rPr>
            </w:pPr>
            <w:r w:rsidRPr="00EB6BAD">
              <w:rPr>
                <w:b/>
                <w:i/>
                <w:iCs/>
              </w:rPr>
              <w:t xml:space="preserve">Промежуточная контрольная работа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71240">
              <w:rPr>
                <w:rFonts w:ascii="Times New Roman" w:hAnsi="Times New Roman"/>
                <w:sz w:val="24"/>
                <w:szCs w:val="24"/>
              </w:rPr>
              <w:t>6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b/>
                <w:iCs/>
              </w:rPr>
              <w:t>Раздел 3. Подобные треугольники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031224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1224">
              <w:rPr>
                <w:rFonts w:ascii="Times New Roman" w:hAnsi="Times New Roman"/>
                <w:b/>
                <w:sz w:val="24"/>
                <w:szCs w:val="24"/>
              </w:rPr>
              <w:t>20 часов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Пропорциональные отрезки. Определение подобных треугольников. Коэффициент подобия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Отношение площадей двух подобных треугольников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124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Свойство биссектрисы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1240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0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0" w:rsidRPr="00EB6BAD" w:rsidRDefault="00E71240" w:rsidP="00E71240">
            <w:pPr>
              <w:pStyle w:val="a6"/>
              <w:spacing w:before="0" w:beforeAutospacing="0" w:after="0" w:afterAutospacing="0"/>
              <w:jc w:val="center"/>
              <w:rPr>
                <w:iCs/>
              </w:rPr>
            </w:pPr>
            <w:r w:rsidRPr="00EB6BAD">
              <w:rPr>
                <w:b/>
                <w:iCs/>
              </w:rPr>
              <w:t xml:space="preserve">3 </w:t>
            </w:r>
            <w:r w:rsidRPr="00EB6BAD">
              <w:rPr>
                <w:b/>
                <w:iCs/>
                <w:lang w:val="en-US"/>
              </w:rPr>
              <w:t xml:space="preserve"> </w:t>
            </w:r>
            <w:r>
              <w:rPr>
                <w:b/>
                <w:iCs/>
              </w:rPr>
              <w:t>ЧЕТВЕРТЬ – 19</w:t>
            </w:r>
            <w:r w:rsidRPr="00EB6BAD">
              <w:rPr>
                <w:b/>
                <w:iCs/>
              </w:rPr>
              <w:t xml:space="preserve"> ЧАСОВ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0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0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240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E71240"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Первый признак подобия треугольников.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Второй и третий признак подобия треугольников.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Третий признак подобия треугольников.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Решение задач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b/>
                <w:i/>
                <w:iCs/>
              </w:rPr>
              <w:t>Контрольная работа № 4</w:t>
            </w:r>
            <w:r w:rsidRPr="00EB6BAD">
              <w:rPr>
                <w:iCs/>
              </w:rPr>
              <w:t xml:space="preserve"> по теме «Признаки подобия треугольников».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1240">
              <w:rPr>
                <w:rFonts w:ascii="Times New Roman" w:hAnsi="Times New Roman"/>
                <w:sz w:val="24"/>
                <w:szCs w:val="24"/>
              </w:rPr>
              <w:t>7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Анализ контрольной работы. Применение подобия к доказательству теорем и решению задач. Средняя линия треугольника.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Теорема о точке пересечения медиан треугольника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53365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Пропорциональные отрезки в прямоугольном треугольнике.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Пропорциональные отрезки в прямоугольном треугольнике.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Практические приложения подобия треугольников.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Подобия произвольных фигур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71240">
              <w:rPr>
                <w:rFonts w:ascii="Times New Roman" w:hAnsi="Times New Roman"/>
                <w:sz w:val="24"/>
                <w:szCs w:val="24"/>
              </w:rPr>
              <w:t>7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b/>
                <w:i/>
                <w:iCs/>
              </w:rPr>
              <w:t>Контрольная работа № 5</w:t>
            </w:r>
            <w:r w:rsidRPr="00EB6BAD">
              <w:rPr>
                <w:iCs/>
              </w:rPr>
              <w:t xml:space="preserve"> по теме «Применение подобия к доказательству теорем и решению задач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Анализ контрольной работы. Соотношение между сторонами и углами прямоугольного треугольника. Синус, косинус и тангенс острого угла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1240">
              <w:rPr>
                <w:rFonts w:ascii="Times New Roman" w:hAnsi="Times New Roman"/>
                <w:sz w:val="24"/>
                <w:szCs w:val="24"/>
              </w:rPr>
              <w:t>6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Значение синуса, косинуса и тангенса для углов 30</w:t>
            </w:r>
            <w:r w:rsidRPr="00EB6BAD">
              <w:rPr>
                <w:iCs/>
                <w:vertAlign w:val="superscript"/>
              </w:rPr>
              <w:t>0</w:t>
            </w:r>
            <w:r w:rsidRPr="00EB6BAD">
              <w:rPr>
                <w:iCs/>
              </w:rPr>
              <w:t>, 45</w:t>
            </w:r>
            <w:r w:rsidRPr="00EB6BAD">
              <w:rPr>
                <w:iCs/>
                <w:vertAlign w:val="superscript"/>
              </w:rPr>
              <w:t>0</w:t>
            </w:r>
            <w:r w:rsidRPr="00EB6BAD">
              <w:rPr>
                <w:iCs/>
              </w:rPr>
              <w:t>, 60</w:t>
            </w:r>
            <w:r w:rsidRPr="00EB6BAD">
              <w:rPr>
                <w:iCs/>
                <w:vertAlign w:val="superscript"/>
              </w:rPr>
              <w:t>0</w:t>
            </w:r>
            <w:r w:rsidRPr="00EB6BAD">
              <w:rPr>
                <w:iCs/>
              </w:rPr>
              <w:t>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Решение прямоугольных треугольников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Площадь треугольника, параллелограмма (дополнительные формулы)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b/>
                <w:i/>
                <w:iCs/>
              </w:rPr>
              <w:t>Самостоятельная работа по теме «</w:t>
            </w:r>
            <w:r w:rsidRPr="00EB6BAD">
              <w:rPr>
                <w:iCs/>
              </w:rPr>
              <w:t>Синус, косинус и тангенс острого угла</w:t>
            </w:r>
            <w:r w:rsidRPr="00EB6BAD">
              <w:rPr>
                <w:b/>
                <w:i/>
                <w:iCs/>
              </w:rPr>
              <w:t>»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293872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872">
              <w:rPr>
                <w:rFonts w:ascii="Times New Roman" w:hAnsi="Times New Roman"/>
                <w:sz w:val="24"/>
                <w:szCs w:val="24"/>
              </w:rPr>
              <w:t>1</w:t>
            </w:r>
            <w:r w:rsidR="00E71240">
              <w:rPr>
                <w:rFonts w:ascii="Times New Roman" w:hAnsi="Times New Roman"/>
                <w:sz w:val="24"/>
                <w:szCs w:val="24"/>
              </w:rPr>
              <w:t>6</w:t>
            </w:r>
            <w:r w:rsidRPr="0029387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b/>
                <w:iCs/>
              </w:rPr>
              <w:t>Раздел 4. Окружность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293872" w:rsidRDefault="00653365" w:rsidP="00CB7D1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3872">
              <w:rPr>
                <w:rFonts w:ascii="Times New Roman" w:hAnsi="Times New Roman"/>
                <w:b/>
                <w:sz w:val="24"/>
                <w:szCs w:val="24"/>
              </w:rPr>
              <w:t>15 часов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Взаимное расположение прямой и окружности.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71240">
              <w:rPr>
                <w:rFonts w:ascii="Times New Roman" w:hAnsi="Times New Roman"/>
                <w:sz w:val="24"/>
                <w:szCs w:val="24"/>
              </w:rPr>
              <w:t>8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Взаимное расположение двух окружностей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B1A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B1A" w:rsidRPr="00EB6BAD" w:rsidRDefault="00C13B1A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B1A" w:rsidRPr="00EB6BAD" w:rsidRDefault="00C13B1A" w:rsidP="00C13B1A">
            <w:pPr>
              <w:pStyle w:val="a6"/>
              <w:spacing w:before="0" w:beforeAutospacing="0" w:after="0" w:afterAutospacing="0"/>
              <w:jc w:val="center"/>
              <w:rPr>
                <w:iCs/>
              </w:rPr>
            </w:pPr>
            <w:r w:rsidRPr="00EB6BAD">
              <w:rPr>
                <w:b/>
                <w:iCs/>
              </w:rPr>
              <w:t>4</w:t>
            </w:r>
            <w:r w:rsidRPr="00EB6BAD">
              <w:rPr>
                <w:b/>
                <w:iCs/>
                <w:lang w:val="en-US"/>
              </w:rPr>
              <w:t xml:space="preserve"> </w:t>
            </w:r>
            <w:r w:rsidRPr="00EB6BAD">
              <w:rPr>
                <w:b/>
                <w:iCs/>
              </w:rPr>
              <w:t xml:space="preserve">ЧЕТВЕРТЬ – </w:t>
            </w:r>
            <w:r>
              <w:rPr>
                <w:b/>
                <w:iCs/>
              </w:rPr>
              <w:t xml:space="preserve">15 </w:t>
            </w:r>
            <w:r w:rsidRPr="00EB6BAD">
              <w:rPr>
                <w:b/>
                <w:iCs/>
              </w:rPr>
              <w:t>ЧАСОВ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B1A" w:rsidRPr="00EB6BAD" w:rsidRDefault="00C13B1A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B1A" w:rsidRDefault="00C13B1A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B1A" w:rsidRPr="00EB6BAD" w:rsidRDefault="00C13B1A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Касательная к окружности и секущая. Свойство касательной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Признак касательной к окружности. Равенство касательных, проведенных из одной точки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Дуга, хорда. Градусная мера дуги окружности. Вписанный и центральный угол. Теорема о вписанном угле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Решение задач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Метрические соотношения в окружности: свойства секущих, касательных, хорд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71240">
              <w:rPr>
                <w:rFonts w:ascii="Times New Roman" w:hAnsi="Times New Roman"/>
                <w:sz w:val="24"/>
                <w:szCs w:val="24"/>
              </w:rPr>
              <w:t>5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Четыре замечательные точки треугольника. Свойства биссектрисы угла, точка пересечения биссектрис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Точка пересечения медиан, высот, серединных перпендикуляров. Окружность Эйлера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Вписанная окружность. Окружность, вписанная в треугольник. Окружность, вписанная в многоугольник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1240">
              <w:rPr>
                <w:rFonts w:ascii="Times New Roman" w:hAnsi="Times New Roman"/>
                <w:sz w:val="24"/>
                <w:szCs w:val="24"/>
              </w:rPr>
              <w:t>7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Описанная окружность. Окружность, описанная около треугольника. Окружность, описанная около многоугольника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71240">
              <w:rPr>
                <w:rFonts w:ascii="Times New Roman" w:hAnsi="Times New Roman"/>
                <w:sz w:val="24"/>
                <w:szCs w:val="24"/>
              </w:rPr>
              <w:t>9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Формула, выражающая площадь треугольника через периметр и радиус вписанной окружности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E712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5336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Вписанная и описанные четырехугольники. Решение задач.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53365">
              <w:rPr>
                <w:rFonts w:ascii="Times New Roman" w:hAnsi="Times New Roman"/>
                <w:sz w:val="24"/>
                <w:szCs w:val="24"/>
              </w:rPr>
              <w:t>3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Площадь четырехугольника (дополнительные формулы). Решение задач.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b/>
                <w:i/>
                <w:iCs/>
              </w:rPr>
              <w:t>Контрольная работа № 6</w:t>
            </w:r>
            <w:r w:rsidRPr="00EB6BAD">
              <w:rPr>
                <w:iCs/>
              </w:rPr>
              <w:t xml:space="preserve"> по теме «Окружность».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13B1A">
            <w:pPr>
              <w:pStyle w:val="a6"/>
              <w:spacing w:before="0" w:beforeAutospacing="0" w:after="0" w:afterAutospacing="0"/>
              <w:jc w:val="center"/>
              <w:rPr>
                <w:iCs/>
              </w:rPr>
            </w:pPr>
            <w:r w:rsidRPr="00EB6BAD">
              <w:rPr>
                <w:b/>
                <w:iCs/>
              </w:rPr>
              <w:t xml:space="preserve">Повторение курса геометрии </w:t>
            </w:r>
            <w:r w:rsidR="00C13B1A">
              <w:rPr>
                <w:b/>
                <w:iCs/>
              </w:rPr>
              <w:t>8</w:t>
            </w:r>
            <w:r w:rsidRPr="00EB6BAD">
              <w:rPr>
                <w:b/>
                <w:iCs/>
              </w:rPr>
              <w:t xml:space="preserve"> класса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C13B1A" w:rsidP="00C13B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53365" w:rsidRPr="00293872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iCs/>
              </w:rPr>
              <w:t>Решение задач.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365" w:rsidRPr="00EB6BAD" w:rsidTr="00CB7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B6BAD">
              <w:rPr>
                <w:b/>
                <w:i/>
                <w:iCs/>
              </w:rPr>
              <w:t>Итоговая контрольная работа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E71240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365" w:rsidRPr="00EB6BAD" w:rsidRDefault="00653365" w:rsidP="00CB7D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3365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7E16E5" w:rsidRDefault="007E16E5" w:rsidP="007E16E5">
      <w:pPr>
        <w:rPr>
          <w:rFonts w:ascii="Times New Roman" w:hAnsi="Times New Roman"/>
          <w:b/>
          <w:sz w:val="24"/>
          <w:szCs w:val="24"/>
        </w:rPr>
      </w:pPr>
    </w:p>
    <w:p w:rsidR="00653365" w:rsidRPr="007E16E5" w:rsidRDefault="00653365" w:rsidP="007E16E5">
      <w:pPr>
        <w:jc w:val="right"/>
        <w:rPr>
          <w:rFonts w:ascii="Times New Roman" w:hAnsi="Times New Roman"/>
          <w:sz w:val="24"/>
          <w:szCs w:val="24"/>
        </w:rPr>
      </w:pPr>
      <w:r w:rsidRPr="007E16E5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9F5AD9">
        <w:rPr>
          <w:rFonts w:ascii="Times New Roman" w:hAnsi="Times New Roman"/>
          <w:sz w:val="24"/>
          <w:szCs w:val="24"/>
        </w:rPr>
        <w:t>2</w:t>
      </w:r>
      <w:r w:rsidR="007E16E5">
        <w:rPr>
          <w:rFonts w:ascii="Times New Roman" w:hAnsi="Times New Roman"/>
          <w:sz w:val="24"/>
          <w:szCs w:val="24"/>
        </w:rPr>
        <w:t>.</w:t>
      </w:r>
    </w:p>
    <w:p w:rsidR="006708C3" w:rsidRDefault="00653365" w:rsidP="006708C3">
      <w:pPr>
        <w:jc w:val="center"/>
        <w:rPr>
          <w:rFonts w:ascii="Times New Roman" w:hAnsi="Times New Roman"/>
          <w:b/>
          <w:sz w:val="24"/>
          <w:szCs w:val="24"/>
        </w:rPr>
      </w:pPr>
      <w:r w:rsidRPr="00EB6BAD">
        <w:rPr>
          <w:rFonts w:ascii="Times New Roman" w:hAnsi="Times New Roman"/>
          <w:b/>
          <w:sz w:val="24"/>
          <w:szCs w:val="24"/>
        </w:rPr>
        <w:t>График контрольных работ</w:t>
      </w:r>
      <w:r w:rsidR="006708C3" w:rsidRPr="006708C3">
        <w:rPr>
          <w:rFonts w:ascii="Times New Roman" w:hAnsi="Times New Roman"/>
          <w:b/>
          <w:sz w:val="24"/>
          <w:szCs w:val="24"/>
        </w:rPr>
        <w:t xml:space="preserve"> </w:t>
      </w:r>
    </w:p>
    <w:p w:rsidR="006708C3" w:rsidRPr="00EB6BAD" w:rsidRDefault="006708C3" w:rsidP="006708C3">
      <w:pPr>
        <w:jc w:val="center"/>
        <w:rPr>
          <w:rFonts w:ascii="Times New Roman" w:hAnsi="Times New Roman"/>
          <w:b/>
          <w:sz w:val="24"/>
          <w:szCs w:val="24"/>
        </w:rPr>
      </w:pPr>
      <w:r w:rsidRPr="00EB6BAD">
        <w:rPr>
          <w:rFonts w:ascii="Times New Roman" w:hAnsi="Times New Roman"/>
          <w:b/>
          <w:sz w:val="24"/>
          <w:szCs w:val="24"/>
        </w:rPr>
        <w:t>по геометрии 8 класс.</w:t>
      </w:r>
    </w:p>
    <w:p w:rsidR="00653365" w:rsidRPr="00EB6BAD" w:rsidRDefault="00653365" w:rsidP="0065336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938"/>
        <w:gridCol w:w="1441"/>
      </w:tblGrid>
      <w:tr w:rsidR="00653365" w:rsidRPr="00EB6BAD" w:rsidTr="00CB7D11">
        <w:tc>
          <w:tcPr>
            <w:tcW w:w="817" w:type="dxa"/>
          </w:tcPr>
          <w:p w:rsidR="00653365" w:rsidRPr="00EB6BAD" w:rsidRDefault="00653365" w:rsidP="00CB7D11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38" w:type="dxa"/>
          </w:tcPr>
          <w:p w:rsidR="00653365" w:rsidRPr="00EB6BAD" w:rsidRDefault="00653365" w:rsidP="00CB7D11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441" w:type="dxa"/>
          </w:tcPr>
          <w:p w:rsidR="00653365" w:rsidRPr="00EB6BAD" w:rsidRDefault="00653365" w:rsidP="00CB7D11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6BAD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653365" w:rsidRPr="00EB6BAD" w:rsidTr="00CB7D11">
        <w:tc>
          <w:tcPr>
            <w:tcW w:w="817" w:type="dxa"/>
          </w:tcPr>
          <w:p w:rsidR="00653365" w:rsidRPr="00EB6BAD" w:rsidRDefault="00653365" w:rsidP="00CB7D1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653365" w:rsidRPr="00EB6BAD" w:rsidRDefault="00653365" w:rsidP="00CB7D11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1441" w:type="dxa"/>
          </w:tcPr>
          <w:p w:rsidR="00653365" w:rsidRPr="00EB6BAD" w:rsidRDefault="00C13B1A" w:rsidP="00C13B1A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.09.1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3365" w:rsidRPr="00EB6BAD" w:rsidTr="00CB7D11">
        <w:tc>
          <w:tcPr>
            <w:tcW w:w="817" w:type="dxa"/>
          </w:tcPr>
          <w:p w:rsidR="00653365" w:rsidRPr="00EB6BAD" w:rsidRDefault="00653365" w:rsidP="00CB7D1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653365" w:rsidRPr="00EB6BAD" w:rsidRDefault="00653365" w:rsidP="00CB7D11">
            <w:pPr>
              <w:spacing w:before="60" w:after="60"/>
              <w:rPr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Контрольная работа № 1. «Параллелограмм и трапеция»</w:t>
            </w:r>
          </w:p>
        </w:tc>
        <w:tc>
          <w:tcPr>
            <w:tcW w:w="1441" w:type="dxa"/>
          </w:tcPr>
          <w:p w:rsidR="00653365" w:rsidRPr="00EB6BAD" w:rsidRDefault="00C13B1A" w:rsidP="00C13B1A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653365" w:rsidRPr="00EB6BAD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653365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3365" w:rsidRPr="00EB6BAD" w:rsidTr="00CB7D11">
        <w:tc>
          <w:tcPr>
            <w:tcW w:w="817" w:type="dxa"/>
          </w:tcPr>
          <w:p w:rsidR="00653365" w:rsidRPr="00EB6BAD" w:rsidRDefault="00653365" w:rsidP="00CB7D1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653365" w:rsidRPr="00EB6BAD" w:rsidRDefault="00653365" w:rsidP="00CB7D11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Контрольная работа № 2 «Прямоугольник. Ромб. Квадрат»</w:t>
            </w:r>
          </w:p>
        </w:tc>
        <w:tc>
          <w:tcPr>
            <w:tcW w:w="1441" w:type="dxa"/>
          </w:tcPr>
          <w:p w:rsidR="00653365" w:rsidRPr="00EB6BAD" w:rsidRDefault="00653365" w:rsidP="00C13B1A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13B1A">
              <w:rPr>
                <w:rFonts w:ascii="Times New Roman" w:hAnsi="Times New Roman"/>
                <w:sz w:val="24"/>
                <w:szCs w:val="24"/>
              </w:rPr>
              <w:t>6</w:t>
            </w:r>
            <w:r w:rsidRPr="00EB6BAD">
              <w:rPr>
                <w:rFonts w:ascii="Times New Roman" w:hAnsi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="00C13B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3365" w:rsidRPr="00EB6BAD" w:rsidTr="00CB7D11">
        <w:tc>
          <w:tcPr>
            <w:tcW w:w="817" w:type="dxa"/>
          </w:tcPr>
          <w:p w:rsidR="00653365" w:rsidRPr="00EB6BAD" w:rsidRDefault="00653365" w:rsidP="00CB7D1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653365" w:rsidRPr="00EB6BAD" w:rsidRDefault="00653365" w:rsidP="00CB7D11">
            <w:pPr>
              <w:spacing w:before="60" w:after="60"/>
              <w:rPr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Контрольная работа № 3 «Площади многоугольников»</w:t>
            </w:r>
          </w:p>
        </w:tc>
        <w:tc>
          <w:tcPr>
            <w:tcW w:w="1441" w:type="dxa"/>
          </w:tcPr>
          <w:p w:rsidR="00653365" w:rsidRPr="00EB6BAD" w:rsidRDefault="00C13B1A" w:rsidP="00C13B1A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653365">
              <w:rPr>
                <w:rFonts w:ascii="Times New Roman" w:hAnsi="Times New Roman"/>
                <w:sz w:val="24"/>
                <w:szCs w:val="24"/>
              </w:rPr>
              <w:t>.12.1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3365" w:rsidRPr="00EB6BAD" w:rsidTr="00CB7D11">
        <w:tc>
          <w:tcPr>
            <w:tcW w:w="817" w:type="dxa"/>
          </w:tcPr>
          <w:p w:rsidR="00653365" w:rsidRPr="00EB6BAD" w:rsidRDefault="00653365" w:rsidP="00CB7D1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653365" w:rsidRPr="00EB6BAD" w:rsidRDefault="00653365" w:rsidP="00CB7D11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Промежуточная контрольная работа</w:t>
            </w:r>
          </w:p>
        </w:tc>
        <w:tc>
          <w:tcPr>
            <w:tcW w:w="1441" w:type="dxa"/>
          </w:tcPr>
          <w:p w:rsidR="00653365" w:rsidRPr="00EB6BAD" w:rsidRDefault="00653365" w:rsidP="00C13B1A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13B1A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C13B1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53365" w:rsidRPr="00EB6BAD" w:rsidTr="00CB7D11">
        <w:tc>
          <w:tcPr>
            <w:tcW w:w="817" w:type="dxa"/>
          </w:tcPr>
          <w:p w:rsidR="00653365" w:rsidRPr="00EB6BAD" w:rsidRDefault="00653365" w:rsidP="00CB7D1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653365" w:rsidRPr="00EB6BAD" w:rsidRDefault="00653365" w:rsidP="00CB7D11">
            <w:pPr>
              <w:spacing w:before="60" w:after="60"/>
              <w:rPr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Контрольная работа № 4 «Признаки подобия треугольников»</w:t>
            </w:r>
          </w:p>
        </w:tc>
        <w:tc>
          <w:tcPr>
            <w:tcW w:w="1441" w:type="dxa"/>
          </w:tcPr>
          <w:p w:rsidR="00653365" w:rsidRPr="00EB6BAD" w:rsidRDefault="00653365" w:rsidP="00C13B1A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13B1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.01.</w:t>
            </w:r>
            <w:r w:rsidR="00C13B1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53365" w:rsidRPr="00EB6BAD" w:rsidTr="00CB7D11">
        <w:tc>
          <w:tcPr>
            <w:tcW w:w="817" w:type="dxa"/>
          </w:tcPr>
          <w:p w:rsidR="00653365" w:rsidRPr="00EB6BAD" w:rsidRDefault="00653365" w:rsidP="00CB7D1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653365" w:rsidRPr="00EB6BAD" w:rsidRDefault="00653365" w:rsidP="00CB7D11">
            <w:pPr>
              <w:spacing w:before="60" w:after="60"/>
              <w:rPr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Контрольная работа № 5 «Применения подобия к доказательству теорем и решению задач »</w:t>
            </w:r>
          </w:p>
        </w:tc>
        <w:tc>
          <w:tcPr>
            <w:tcW w:w="1441" w:type="dxa"/>
          </w:tcPr>
          <w:p w:rsidR="00653365" w:rsidRPr="00EB6BAD" w:rsidRDefault="00653365" w:rsidP="00C13B1A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</w:t>
            </w:r>
            <w:r w:rsidR="00C13B1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53365" w:rsidRPr="00EB6BAD" w:rsidTr="00CB7D11">
        <w:tc>
          <w:tcPr>
            <w:tcW w:w="817" w:type="dxa"/>
          </w:tcPr>
          <w:p w:rsidR="00653365" w:rsidRPr="00EB6BAD" w:rsidRDefault="00653365" w:rsidP="00CB7D1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653365" w:rsidRPr="00EB6BAD" w:rsidRDefault="00653365" w:rsidP="00CB7D11">
            <w:pPr>
              <w:spacing w:before="60" w:after="60"/>
              <w:rPr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Контрольная работа № 6 «Окружность»</w:t>
            </w:r>
          </w:p>
        </w:tc>
        <w:tc>
          <w:tcPr>
            <w:tcW w:w="1441" w:type="dxa"/>
          </w:tcPr>
          <w:p w:rsidR="00653365" w:rsidRPr="00EB6BAD" w:rsidRDefault="00C13B1A" w:rsidP="00C13B1A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653365">
              <w:rPr>
                <w:rFonts w:ascii="Times New Roman" w:hAnsi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53365" w:rsidRPr="00EB6BAD" w:rsidTr="00CB7D11">
        <w:tc>
          <w:tcPr>
            <w:tcW w:w="817" w:type="dxa"/>
          </w:tcPr>
          <w:p w:rsidR="00653365" w:rsidRPr="00EB6BAD" w:rsidRDefault="00653365" w:rsidP="00CB7D11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653365" w:rsidRPr="00EB6BAD" w:rsidRDefault="00653365" w:rsidP="00CB7D11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EB6BAD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41" w:type="dxa"/>
          </w:tcPr>
          <w:p w:rsidR="00653365" w:rsidRPr="00EB6BAD" w:rsidRDefault="00653365" w:rsidP="00321A32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21A32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.05.</w:t>
            </w:r>
            <w:r w:rsidR="00321A3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jc w:val="right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СОГЛАСОВАНО</w:t>
      </w:r>
    </w:p>
    <w:p w:rsidR="00653365" w:rsidRPr="00EB6BAD" w:rsidRDefault="00653365" w:rsidP="00653365">
      <w:pPr>
        <w:jc w:val="right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Заместитель директора по УВР</w:t>
      </w:r>
    </w:p>
    <w:p w:rsidR="00653365" w:rsidRPr="00EB6BAD" w:rsidRDefault="00653365" w:rsidP="00653365">
      <w:pPr>
        <w:jc w:val="right"/>
        <w:rPr>
          <w:rFonts w:ascii="Times New Roman" w:hAnsi="Times New Roman"/>
          <w:sz w:val="24"/>
          <w:szCs w:val="24"/>
        </w:rPr>
      </w:pPr>
      <w:r w:rsidRPr="00EB6BAD">
        <w:rPr>
          <w:rFonts w:ascii="Times New Roman" w:hAnsi="Times New Roman"/>
          <w:sz w:val="24"/>
          <w:szCs w:val="24"/>
        </w:rPr>
        <w:t>_______/Н.В.Торопцова/</w:t>
      </w: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53365" w:rsidRPr="00EB6BAD" w:rsidRDefault="00653365" w:rsidP="00653365">
      <w:pPr>
        <w:rPr>
          <w:rFonts w:ascii="Times New Roman" w:hAnsi="Times New Roman"/>
          <w:sz w:val="24"/>
          <w:szCs w:val="24"/>
        </w:rPr>
      </w:pPr>
    </w:p>
    <w:p w:rsidR="006C40DD" w:rsidRDefault="006C40DD"/>
    <w:sectPr w:rsidR="006C40DD" w:rsidSect="00CB7D11">
      <w:foot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10F" w:rsidRDefault="0073710F" w:rsidP="006C40DD">
      <w:pPr>
        <w:spacing w:after="0" w:line="240" w:lineRule="auto"/>
      </w:pPr>
      <w:r>
        <w:separator/>
      </w:r>
    </w:p>
  </w:endnote>
  <w:endnote w:type="continuationSeparator" w:id="1">
    <w:p w:rsidR="0073710F" w:rsidRDefault="0073710F" w:rsidP="006C4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D11" w:rsidRDefault="00CB7D1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10F" w:rsidRDefault="0073710F" w:rsidP="006C40DD">
      <w:pPr>
        <w:spacing w:after="0" w:line="240" w:lineRule="auto"/>
      </w:pPr>
      <w:r>
        <w:separator/>
      </w:r>
    </w:p>
  </w:footnote>
  <w:footnote w:type="continuationSeparator" w:id="1">
    <w:p w:rsidR="0073710F" w:rsidRDefault="0073710F" w:rsidP="006C40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53365"/>
    <w:rsid w:val="00093EA3"/>
    <w:rsid w:val="00312D36"/>
    <w:rsid w:val="00321A32"/>
    <w:rsid w:val="0064354A"/>
    <w:rsid w:val="00653365"/>
    <w:rsid w:val="006708C3"/>
    <w:rsid w:val="006C40DD"/>
    <w:rsid w:val="0073710F"/>
    <w:rsid w:val="007E16E5"/>
    <w:rsid w:val="00860552"/>
    <w:rsid w:val="009F5AD9"/>
    <w:rsid w:val="00A310DC"/>
    <w:rsid w:val="00B553E7"/>
    <w:rsid w:val="00C13B1A"/>
    <w:rsid w:val="00C742DD"/>
    <w:rsid w:val="00CB7D11"/>
    <w:rsid w:val="00E71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5336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653365"/>
    <w:rPr>
      <w:rFonts w:ascii="Calibri" w:eastAsia="Times New Roman" w:hAnsi="Calibri" w:cs="Times New Roman"/>
      <w:sz w:val="20"/>
      <w:szCs w:val="20"/>
    </w:rPr>
  </w:style>
  <w:style w:type="paragraph" w:styleId="a5">
    <w:name w:val="No Spacing"/>
    <w:uiPriority w:val="1"/>
    <w:qFormat/>
    <w:rsid w:val="00653365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nhideWhenUsed/>
    <w:rsid w:val="006533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6533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5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1911</Words>
  <Characters>10895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kichkinsoh</dc:creator>
  <cp:keywords/>
  <dc:description/>
  <cp:lastModifiedBy>kichkinsoh</cp:lastModifiedBy>
  <cp:revision>10</cp:revision>
  <dcterms:created xsi:type="dcterms:W3CDTF">2019-10-07T12:21:00Z</dcterms:created>
  <dcterms:modified xsi:type="dcterms:W3CDTF">2020-01-13T06:53:00Z</dcterms:modified>
</cp:coreProperties>
</file>